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95" w:rsidRDefault="00A45E95" w:rsidP="000D7128">
      <w:pPr>
        <w:ind w:left="6096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eastAsia="en-US"/>
        </w:rPr>
        <w:t>Додаток 2</w:t>
      </w:r>
    </w:p>
    <w:p w:rsidR="000D7128" w:rsidRDefault="000D7128" w:rsidP="000D7128">
      <w:pPr>
        <w:ind w:left="609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 рішення районної ради</w:t>
      </w:r>
    </w:p>
    <w:p w:rsidR="00A45E95" w:rsidRDefault="000D7128" w:rsidP="000D7128">
      <w:pPr>
        <w:ind w:left="609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від 28.02.2025 р. №383</w:t>
      </w:r>
    </w:p>
    <w:p w:rsidR="00A45E95" w:rsidRDefault="00A45E95" w:rsidP="00A45E95">
      <w:pPr>
        <w:ind w:left="5670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A45E95" w:rsidRDefault="00A45E95" w:rsidP="00A45E95">
      <w:pPr>
        <w:ind w:left="5670"/>
        <w:jc w:val="right"/>
        <w:rPr>
          <w:rFonts w:eastAsia="Calibri"/>
          <w:b/>
          <w:sz w:val="28"/>
          <w:szCs w:val="28"/>
          <w:lang w:eastAsia="en-US"/>
        </w:rPr>
      </w:pPr>
    </w:p>
    <w:p w:rsidR="00A45E95" w:rsidRDefault="00A45E95" w:rsidP="00A45E9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СКЛАД</w:t>
      </w:r>
    </w:p>
    <w:p w:rsidR="00A45E95" w:rsidRPr="00284D2D" w:rsidRDefault="00A45E95" w:rsidP="00A45E95">
      <w:pPr>
        <w:jc w:val="center"/>
        <w:rPr>
          <w:b/>
          <w:color w:val="25212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комісії з прийому-передачі основних засобів </w:t>
      </w:r>
      <w:r w:rsidR="00B50458">
        <w:rPr>
          <w:b/>
          <w:color w:val="000000"/>
          <w:sz w:val="28"/>
          <w:szCs w:val="28"/>
        </w:rPr>
        <w:t xml:space="preserve">та </w:t>
      </w:r>
      <w:r w:rsidR="00B50458">
        <w:rPr>
          <w:b/>
          <w:color w:val="000000"/>
          <w:sz w:val="28"/>
          <w:szCs w:val="28"/>
          <w:shd w:val="clear" w:color="auto" w:fill="FFFFFF"/>
        </w:rPr>
        <w:t>малоцінних необоротних матеріальних активів</w:t>
      </w:r>
      <w:r w:rsidR="00B50458" w:rsidRPr="00B50458">
        <w:rPr>
          <w:b/>
          <w:color w:val="252121"/>
          <w:sz w:val="28"/>
          <w:szCs w:val="28"/>
        </w:rPr>
        <w:t xml:space="preserve"> </w:t>
      </w:r>
      <w:r w:rsidRPr="007D3FD3">
        <w:rPr>
          <w:b/>
          <w:color w:val="252121"/>
          <w:sz w:val="28"/>
          <w:szCs w:val="28"/>
        </w:rPr>
        <w:t>з комунальної власн</w:t>
      </w:r>
      <w:r>
        <w:rPr>
          <w:b/>
          <w:color w:val="252121"/>
          <w:sz w:val="28"/>
          <w:szCs w:val="28"/>
        </w:rPr>
        <w:t xml:space="preserve">ості Ужгородської районної ради </w:t>
      </w:r>
      <w:r w:rsidRPr="007D3FD3">
        <w:rPr>
          <w:b/>
          <w:color w:val="252121"/>
          <w:sz w:val="28"/>
          <w:szCs w:val="28"/>
        </w:rPr>
        <w:t xml:space="preserve">у власність </w:t>
      </w:r>
      <w:r w:rsidRPr="00284D2D">
        <w:rPr>
          <w:b/>
          <w:sz w:val="28"/>
          <w:szCs w:val="28"/>
        </w:rPr>
        <w:t>Комунального підприємства «Ужгородське районне бюро технічної інвентаризації нерухомого майна»</w:t>
      </w:r>
    </w:p>
    <w:p w:rsidR="00A45E95" w:rsidRDefault="00A45E95" w:rsidP="00A45E95">
      <w:pPr>
        <w:shd w:val="clear" w:color="auto" w:fill="FFFFFF"/>
        <w:rPr>
          <w:b/>
          <w:color w:val="000000"/>
          <w:sz w:val="28"/>
          <w:szCs w:val="28"/>
        </w:rPr>
      </w:pPr>
    </w:p>
    <w:p w:rsidR="00A45E95" w:rsidRDefault="00A45E95" w:rsidP="00A45E9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344"/>
      </w:tblGrid>
      <w:tr w:rsidR="00A45E95" w:rsidTr="00A97E95">
        <w:tc>
          <w:tcPr>
            <w:tcW w:w="9747" w:type="dxa"/>
            <w:gridSpan w:val="2"/>
            <w:hideMark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Голова комісії</w:t>
            </w:r>
          </w:p>
        </w:tc>
      </w:tr>
      <w:tr w:rsidR="00A45E95" w:rsidTr="00A97E95">
        <w:tc>
          <w:tcPr>
            <w:tcW w:w="3403" w:type="dxa"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44" w:type="dxa"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5E95" w:rsidTr="00A97E95">
        <w:tc>
          <w:tcPr>
            <w:tcW w:w="3403" w:type="dxa"/>
            <w:hideMark/>
          </w:tcPr>
          <w:p w:rsidR="00A45E95" w:rsidRDefault="00A45E95" w:rsidP="00A97E9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ШЕЛЕЛЬО</w:t>
            </w:r>
          </w:p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 Борисович</w:t>
            </w:r>
          </w:p>
        </w:tc>
        <w:tc>
          <w:tcPr>
            <w:tcW w:w="6344" w:type="dxa"/>
          </w:tcPr>
          <w:p w:rsidR="00A45E95" w:rsidRDefault="00A45E95" w:rsidP="00A97E95">
            <w:pPr>
              <w:autoSpaceDN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Керуючий справами виконавчого апарату районної ради</w:t>
            </w:r>
          </w:p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A45E95" w:rsidTr="00A97E95">
        <w:tc>
          <w:tcPr>
            <w:tcW w:w="9747" w:type="dxa"/>
            <w:gridSpan w:val="2"/>
            <w:hideMark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Члени комісії:</w:t>
            </w:r>
          </w:p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45E95" w:rsidTr="00A97E95">
        <w:tc>
          <w:tcPr>
            <w:tcW w:w="3403" w:type="dxa"/>
            <w:hideMark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Федак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Руслан Юрійович</w:t>
            </w:r>
          </w:p>
        </w:tc>
        <w:tc>
          <w:tcPr>
            <w:tcW w:w="6344" w:type="dxa"/>
          </w:tcPr>
          <w:p w:rsidR="00A45E95" w:rsidRPr="00A45E95" w:rsidRDefault="00A45E95" w:rsidP="00A45E95">
            <w:pPr>
              <w:jc w:val="both"/>
              <w:rPr>
                <w:color w:val="25212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r w:rsidRPr="00A45E95">
              <w:rPr>
                <w:sz w:val="28"/>
                <w:szCs w:val="28"/>
              </w:rPr>
              <w:t>Комунального підприємства «Ужгородське районне бюро технічної інвентаризації нерухомого майна»</w:t>
            </w:r>
          </w:p>
          <w:p w:rsidR="00A45E95" w:rsidRDefault="00A45E95" w:rsidP="00A45E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45E95" w:rsidTr="00A97E95">
        <w:tc>
          <w:tcPr>
            <w:tcW w:w="3403" w:type="dxa"/>
            <w:hideMark/>
          </w:tcPr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Олефір Гелена Іванівна</w:t>
            </w:r>
          </w:p>
        </w:tc>
        <w:tc>
          <w:tcPr>
            <w:tcW w:w="6344" w:type="dxa"/>
          </w:tcPr>
          <w:p w:rsidR="00A45E95" w:rsidRPr="0079451E" w:rsidRDefault="00A45E95" w:rsidP="00A45E95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9451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головний бухгалтер </w:t>
            </w:r>
            <w:r w:rsidRPr="0079451E">
              <w:rPr>
                <w:color w:val="000000"/>
                <w:sz w:val="28"/>
                <w:szCs w:val="28"/>
              </w:rPr>
              <w:t>відділу з питань комунального майна та фінансово-господарського забезпечення виконавчого апарату Ужгородської районної ради</w:t>
            </w:r>
          </w:p>
          <w:p w:rsidR="00A45E95" w:rsidRDefault="00A45E95" w:rsidP="00A97E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45E95" w:rsidRDefault="00A45E95" w:rsidP="00A97E95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45E95" w:rsidRDefault="00A45E95" w:rsidP="00A45E95">
      <w:pPr>
        <w:ind w:hanging="142"/>
        <w:rPr>
          <w:b/>
          <w:color w:val="000000"/>
          <w:sz w:val="16"/>
          <w:szCs w:val="16"/>
        </w:rPr>
      </w:pPr>
    </w:p>
    <w:p w:rsidR="00A45E95" w:rsidRDefault="00A45E95" w:rsidP="00A45E95">
      <w:pPr>
        <w:ind w:hanging="14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ради                                                                                   Юрій ФРІНЦКО</w:t>
      </w:r>
    </w:p>
    <w:p w:rsidR="00A45E95" w:rsidRDefault="00A45E95" w:rsidP="00A45E95">
      <w:pPr>
        <w:rPr>
          <w:rFonts w:ascii="Calibri" w:eastAsia="Calibri" w:hAnsi="Calibri"/>
          <w:sz w:val="22"/>
          <w:szCs w:val="22"/>
          <w:lang w:val="ru-RU" w:eastAsia="en-US"/>
        </w:rPr>
      </w:pPr>
    </w:p>
    <w:p w:rsidR="00A922CD" w:rsidRDefault="00A922CD"/>
    <w:sectPr w:rsidR="00A922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476B"/>
    <w:rsid w:val="000D7128"/>
    <w:rsid w:val="001A3D38"/>
    <w:rsid w:val="00A45E95"/>
    <w:rsid w:val="00A922CD"/>
    <w:rsid w:val="00B4476B"/>
    <w:rsid w:val="00B50458"/>
    <w:rsid w:val="00F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569F"/>
  <w15:chartTrackingRefBased/>
  <w15:docId w15:val="{4C292606-3BA9-455D-BE7F-32ABE52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D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2025-02-26T13:09:00Z</cp:lastPrinted>
  <dcterms:created xsi:type="dcterms:W3CDTF">2025-02-24T08:51:00Z</dcterms:created>
  <dcterms:modified xsi:type="dcterms:W3CDTF">2025-02-28T11:55:00Z</dcterms:modified>
</cp:coreProperties>
</file>